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0F" w:rsidRPr="00FD370F" w:rsidRDefault="00FD370F" w:rsidP="00FD370F">
      <w:pPr>
        <w:pStyle w:val="a3"/>
        <w:shd w:val="clear" w:color="auto" w:fill="FFFFFF"/>
        <w:spacing w:before="0" w:beforeAutospacing="0" w:after="158" w:afterAutospacing="0"/>
        <w:ind w:left="5812"/>
        <w:jc w:val="center"/>
        <w:rPr>
          <w:sz w:val="23"/>
          <w:szCs w:val="23"/>
        </w:rPr>
      </w:pPr>
      <w:r w:rsidRPr="00FD370F">
        <w:rPr>
          <w:sz w:val="23"/>
          <w:szCs w:val="23"/>
        </w:rPr>
        <w:t>УТВЕРЖДЕН</w:t>
      </w:r>
    </w:p>
    <w:p w:rsidR="00FD370F" w:rsidRPr="00FD370F" w:rsidRDefault="00FD370F" w:rsidP="00FD370F">
      <w:pPr>
        <w:pStyle w:val="a3"/>
        <w:shd w:val="clear" w:color="auto" w:fill="FFFFFF"/>
        <w:spacing w:before="0" w:beforeAutospacing="0" w:after="158" w:afterAutospacing="0"/>
        <w:ind w:left="5812"/>
        <w:jc w:val="center"/>
        <w:rPr>
          <w:sz w:val="23"/>
          <w:szCs w:val="23"/>
        </w:rPr>
      </w:pPr>
      <w:r w:rsidRPr="00FD370F">
        <w:rPr>
          <w:sz w:val="23"/>
          <w:szCs w:val="23"/>
        </w:rPr>
        <w:t>постановлением Администрации</w:t>
      </w:r>
    </w:p>
    <w:p w:rsidR="00FD370F" w:rsidRPr="00FD370F" w:rsidRDefault="00FD370F" w:rsidP="00FD370F">
      <w:pPr>
        <w:pStyle w:val="a3"/>
        <w:shd w:val="clear" w:color="auto" w:fill="FFFFFF"/>
        <w:spacing w:before="0" w:beforeAutospacing="0" w:after="158" w:afterAutospacing="0"/>
        <w:ind w:left="5812"/>
        <w:jc w:val="center"/>
        <w:rPr>
          <w:sz w:val="23"/>
          <w:szCs w:val="23"/>
        </w:rPr>
      </w:pPr>
      <w:r w:rsidRPr="00FD370F">
        <w:rPr>
          <w:sz w:val="23"/>
          <w:szCs w:val="23"/>
        </w:rPr>
        <w:t>Великого Новгорода</w:t>
      </w:r>
    </w:p>
    <w:p w:rsidR="00FD370F" w:rsidRPr="00FD370F" w:rsidRDefault="00FD370F" w:rsidP="00FD370F">
      <w:pPr>
        <w:pStyle w:val="a3"/>
        <w:shd w:val="clear" w:color="auto" w:fill="FFFFFF"/>
        <w:spacing w:before="0" w:beforeAutospacing="0" w:after="158" w:afterAutospacing="0"/>
        <w:ind w:left="5812"/>
        <w:jc w:val="center"/>
        <w:rPr>
          <w:sz w:val="23"/>
          <w:szCs w:val="23"/>
        </w:rPr>
      </w:pPr>
      <w:r w:rsidRPr="00FD370F">
        <w:rPr>
          <w:sz w:val="23"/>
          <w:szCs w:val="23"/>
        </w:rPr>
        <w:t>от 13.05.2016 № 2183</w:t>
      </w: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rtecenter"/>
        <w:shd w:val="clear" w:color="auto" w:fill="FFFFFF"/>
        <w:spacing w:before="0" w:beforeAutospacing="0" w:after="158" w:afterAutospacing="0"/>
        <w:rPr>
          <w:sz w:val="28"/>
          <w:szCs w:val="23"/>
        </w:rPr>
      </w:pPr>
    </w:p>
    <w:p w:rsidR="00FD370F" w:rsidRPr="00FD370F" w:rsidRDefault="00FD370F" w:rsidP="00FD370F">
      <w:pPr>
        <w:pStyle w:val="rtecenter"/>
        <w:shd w:val="clear" w:color="auto" w:fill="FFFFFF"/>
        <w:spacing w:before="0" w:beforeAutospacing="0" w:after="158" w:afterAutospacing="0"/>
        <w:jc w:val="center"/>
        <w:rPr>
          <w:rStyle w:val="a4"/>
          <w:sz w:val="28"/>
          <w:szCs w:val="23"/>
        </w:rPr>
      </w:pPr>
      <w:r w:rsidRPr="00FD370F">
        <w:rPr>
          <w:rStyle w:val="a4"/>
          <w:sz w:val="28"/>
          <w:szCs w:val="23"/>
        </w:rPr>
        <w:t>УСТАВ</w:t>
      </w:r>
    </w:p>
    <w:p w:rsidR="00FD370F" w:rsidRPr="00FD370F" w:rsidRDefault="00FD370F" w:rsidP="00FD370F">
      <w:pPr>
        <w:pStyle w:val="rtecenter"/>
        <w:shd w:val="clear" w:color="auto" w:fill="FFFFFF"/>
        <w:spacing w:before="0" w:beforeAutospacing="0" w:after="158" w:afterAutospacing="0"/>
        <w:jc w:val="center"/>
        <w:rPr>
          <w:sz w:val="28"/>
          <w:szCs w:val="23"/>
        </w:rPr>
      </w:pPr>
      <w:r w:rsidRPr="00FD370F">
        <w:rPr>
          <w:rStyle w:val="a4"/>
          <w:sz w:val="28"/>
          <w:szCs w:val="23"/>
        </w:rPr>
        <w:t>муниципального автономного учреждения культуры</w:t>
      </w:r>
    </w:p>
    <w:p w:rsidR="00FD370F" w:rsidRPr="00FD370F" w:rsidRDefault="00FD370F" w:rsidP="00FD370F">
      <w:pPr>
        <w:pStyle w:val="rtecenter"/>
        <w:shd w:val="clear" w:color="auto" w:fill="FFFFFF"/>
        <w:spacing w:before="0" w:beforeAutospacing="0" w:after="158" w:afterAutospacing="0"/>
        <w:jc w:val="center"/>
        <w:rPr>
          <w:sz w:val="28"/>
          <w:szCs w:val="23"/>
        </w:rPr>
      </w:pPr>
      <w:r w:rsidRPr="00FD370F">
        <w:rPr>
          <w:rStyle w:val="a4"/>
          <w:sz w:val="28"/>
          <w:szCs w:val="23"/>
        </w:rPr>
        <w:t>«Центр культуры, искусства и общественных инициатив «Диалог»</w:t>
      </w:r>
    </w:p>
    <w:p w:rsidR="00FD370F" w:rsidRPr="00FD370F" w:rsidRDefault="00FD370F" w:rsidP="00FD370F">
      <w:pPr>
        <w:pStyle w:val="rtecenter"/>
        <w:shd w:val="clear" w:color="auto" w:fill="FFFFFF"/>
        <w:spacing w:before="0" w:beforeAutospacing="0" w:after="158" w:afterAutospacing="0"/>
        <w:jc w:val="center"/>
        <w:rPr>
          <w:sz w:val="28"/>
          <w:szCs w:val="23"/>
        </w:rPr>
      </w:pPr>
      <w:r w:rsidRPr="00FD370F">
        <w:rPr>
          <w:rStyle w:val="a4"/>
          <w:sz w:val="28"/>
          <w:szCs w:val="23"/>
        </w:rPr>
        <w:t>(новая редакция)</w:t>
      </w: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rPr>
          <w:sz w:val="28"/>
          <w:szCs w:val="23"/>
        </w:rPr>
      </w:pPr>
    </w:p>
    <w:p w:rsidR="00FD370F" w:rsidRPr="00FD370F" w:rsidRDefault="00FD370F" w:rsidP="00FD370F">
      <w:pPr>
        <w:pStyle w:val="a3"/>
        <w:shd w:val="clear" w:color="auto" w:fill="FFFFFF"/>
        <w:spacing w:before="0" w:beforeAutospacing="0" w:after="158" w:afterAutospacing="0"/>
        <w:ind w:left="6379"/>
        <w:rPr>
          <w:szCs w:val="23"/>
        </w:rPr>
      </w:pPr>
      <w:r w:rsidRPr="00FD370F">
        <w:rPr>
          <w:szCs w:val="23"/>
        </w:rPr>
        <w:t>Принят общим собранием работников</w:t>
      </w:r>
    </w:p>
    <w:p w:rsidR="00FD370F" w:rsidRPr="00FD370F" w:rsidRDefault="00FD370F" w:rsidP="00FD370F">
      <w:pPr>
        <w:pStyle w:val="a3"/>
        <w:shd w:val="clear" w:color="auto" w:fill="FFFFFF"/>
        <w:spacing w:before="0" w:beforeAutospacing="0" w:after="158" w:afterAutospacing="0"/>
        <w:ind w:left="6379"/>
        <w:rPr>
          <w:szCs w:val="23"/>
        </w:rPr>
      </w:pPr>
      <w:r w:rsidRPr="00FD370F">
        <w:rPr>
          <w:szCs w:val="23"/>
        </w:rPr>
        <w:t>протокол от 22.03.2016 № 1</w:t>
      </w: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p>
    <w:p w:rsidR="00FD370F" w:rsidRPr="00FD370F" w:rsidRDefault="00FD370F" w:rsidP="00FD370F">
      <w:pPr>
        <w:pStyle w:val="a3"/>
        <w:shd w:val="clear" w:color="auto" w:fill="FFFFFF"/>
        <w:spacing w:before="0" w:beforeAutospacing="0" w:after="158" w:afterAutospacing="0"/>
        <w:jc w:val="center"/>
        <w:rPr>
          <w:sz w:val="28"/>
          <w:szCs w:val="23"/>
        </w:rPr>
      </w:pPr>
      <w:r w:rsidRPr="00FD370F">
        <w:rPr>
          <w:sz w:val="28"/>
          <w:szCs w:val="23"/>
        </w:rPr>
        <w:t>Великий Новгород</w:t>
      </w:r>
    </w:p>
    <w:p w:rsidR="00FD370F" w:rsidRPr="00FD370F" w:rsidRDefault="00FD370F" w:rsidP="00FD370F">
      <w:pPr>
        <w:pStyle w:val="a3"/>
        <w:shd w:val="clear" w:color="auto" w:fill="FFFFFF"/>
        <w:spacing w:before="0" w:beforeAutospacing="0" w:after="158" w:afterAutospacing="0"/>
        <w:jc w:val="center"/>
        <w:rPr>
          <w:color w:val="777777"/>
          <w:sz w:val="23"/>
          <w:szCs w:val="23"/>
        </w:rPr>
      </w:pPr>
      <w:r w:rsidRPr="00FD370F">
        <w:rPr>
          <w:sz w:val="28"/>
          <w:szCs w:val="23"/>
        </w:rPr>
        <w:t>2016</w:t>
      </w:r>
      <w:r w:rsidRPr="00FD370F">
        <w:rPr>
          <w:color w:val="777777"/>
          <w:sz w:val="23"/>
          <w:szCs w:val="23"/>
        </w:rPr>
        <w:br w:type="page"/>
      </w:r>
    </w:p>
    <w:p w:rsidR="00FD370F" w:rsidRPr="00FD370F" w:rsidRDefault="00FD370F" w:rsidP="00FD370F">
      <w:pPr>
        <w:pStyle w:val="a3"/>
        <w:shd w:val="clear" w:color="auto" w:fill="FFFFFF"/>
        <w:spacing w:before="0" w:beforeAutospacing="0" w:after="158" w:afterAutospacing="0"/>
        <w:jc w:val="center"/>
        <w:rPr>
          <w:color w:val="777777"/>
          <w:sz w:val="23"/>
          <w:szCs w:val="23"/>
        </w:rPr>
      </w:pP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1. ОБЩИЕ ПОЛОЖЕНИЯ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Pr>
          <w:sz w:val="28"/>
          <w:szCs w:val="28"/>
        </w:rPr>
        <w:t>1.1. Муниципальное автономное </w:t>
      </w:r>
      <w:r w:rsidRPr="00FD370F">
        <w:rPr>
          <w:sz w:val="28"/>
          <w:szCs w:val="28"/>
        </w:rPr>
        <w:t>учреждение культуры «Центр культуры, искусства и общественных инициатив «Диалог» (далее – Учреждение) создано в соответствии с постановлением Администрации Великого Новгорода от 27.01.2016 № 195 «О реорганизации муниципального автономного учреждения культуры и искусства «Дом музыки имени С.В. Рахманинова» в форме присоединения к муниципальному автономному учреждению культуры «Центр культуры, искусства и общественных инициатив «Диалог».</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 Полное фирменное наименование Учреждения: муниципальное автономное учреждение культуры «Центр культуры, искусства и общественных инициатив «Диалог».</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Сокращенное фирменное наименование Учреждения: МАУК «</w:t>
      </w:r>
      <w:proofErr w:type="spellStart"/>
      <w:r w:rsidRPr="00FD370F">
        <w:rPr>
          <w:sz w:val="28"/>
          <w:szCs w:val="28"/>
        </w:rPr>
        <w:t>ЦКИиОИ</w:t>
      </w:r>
      <w:proofErr w:type="spellEnd"/>
      <w:r w:rsidRPr="00FD370F">
        <w:rPr>
          <w:sz w:val="28"/>
          <w:szCs w:val="28"/>
        </w:rPr>
        <w:t xml:space="preserve"> «Диалог».</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1.3. Учреждение находится по адресу: 173004, Великий Новгород, Большая Московская ул., д. 37/9.</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1.4. Организационно-правовая форма – учреждение.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1.5. Тип учреждения – автономное.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1.6. Учредителем и собственником имущества Учреждения является муниципальное образование - городской округ Великий Новгород. Функции и полномочия Учредителя осуществляются Администрацией Великого Новгорода (далее - Учредитель) в лице комитета культуры и молодежной политики Администрации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Место нахождения Учредителя: 173004, Великий Новгород, Большая</w:t>
      </w:r>
      <w:r w:rsidRPr="00FD370F">
        <w:rPr>
          <w:sz w:val="28"/>
          <w:szCs w:val="28"/>
        </w:rPr>
        <w:br/>
        <w:t>Московская ул., д. 37/9.</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1.7. Функции по учету и распоряжению имуществом, приобретенным за счет средств Учредителя, осуществляет комитет по управлению муниципальным имуществом и земельными ресурсами Великого Новгорода (далее – Собственник)</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1.8. Учреждение 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может от своего имени приобретать имущественные и неимущественные права и нести обязанности, быть истцом и ответчиком в суде, арбитражном и третейском суде, международном коммерческом арбитраже.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1.9. Учреждение имеет круглую печать со своим полным фирменным наименованием, штампы, бланки и другие средства индивидуализации.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1.10. Для обеспечения деятельности Учреждение вправе создавать филиалы и открывать представительства по согласованию с Учредителем в установленном действующим законодательством порядке.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1.13. Собственник имущества не отвечает по обязательствам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1.14. Учреждение не отвечает по обязательствам Собственника имущества.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1.15. Учреждение самостоятельно осуществляет свою деятельность в соответствии с федеральными законами и иными нормативными правовыми актами Российской Федерации, Новгородской области, нормативными правовыми актами органов местного самоуправления Великого Новгорода, а также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1.16. Учреждение может осуществлять международное сотрудничество и внешнеэкономическую деятельность в соответствии с действующим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1.17. Отношения между Учредителем и Учреждением определяются настоящим Уставом и соглашениями между ними.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1.18. Контроль за деятельностью Учреждения осуществляется в порядке, установленном законодательством.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1.19. Учредитель формирует и утверждает муниципальное задание для Учреждения в соответствии с предусмотренным настоящим Уставом основными видами деятельности. Учреждение осуществляет в соответствии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2. ЦЕЛЬ, ПРЕДМЕТ И ВИДЫ ДЕЯТЕЛЬНОСТИ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2.1. Целями деятельности Учреждения являются:</w:t>
      </w:r>
    </w:p>
    <w:p w:rsidR="00FD370F" w:rsidRPr="00FD370F" w:rsidRDefault="00FD370F" w:rsidP="00FD370F">
      <w:pPr>
        <w:pStyle w:val="a3"/>
        <w:numPr>
          <w:ilvl w:val="0"/>
          <w:numId w:val="4"/>
        </w:numPr>
        <w:shd w:val="clear" w:color="auto" w:fill="FFFFFF"/>
        <w:spacing w:before="0" w:beforeAutospacing="0" w:after="158" w:afterAutospacing="0"/>
        <w:ind w:left="0" w:firstLine="698"/>
        <w:jc w:val="both"/>
        <w:rPr>
          <w:sz w:val="28"/>
          <w:szCs w:val="28"/>
        </w:rPr>
      </w:pPr>
      <w:r w:rsidRPr="00FD370F">
        <w:rPr>
          <w:sz w:val="28"/>
          <w:szCs w:val="28"/>
        </w:rPr>
        <w:t>выполнение утвержденных Учредителем муниципальных заданий по проведению мероприятий общественно-культурной направленности, организуемых по решению, при поддержке Администрации Великого Новгорода;</w:t>
      </w:r>
    </w:p>
    <w:p w:rsidR="00FD370F" w:rsidRPr="00FD370F" w:rsidRDefault="00FD370F" w:rsidP="00FD370F">
      <w:pPr>
        <w:pStyle w:val="a3"/>
        <w:numPr>
          <w:ilvl w:val="0"/>
          <w:numId w:val="4"/>
        </w:numPr>
        <w:shd w:val="clear" w:color="auto" w:fill="FFFFFF"/>
        <w:spacing w:before="0" w:beforeAutospacing="0" w:after="158" w:afterAutospacing="0"/>
        <w:ind w:left="0" w:firstLine="698"/>
        <w:jc w:val="both"/>
        <w:rPr>
          <w:sz w:val="28"/>
          <w:szCs w:val="28"/>
        </w:rPr>
      </w:pPr>
      <w:r w:rsidRPr="00FD370F">
        <w:rPr>
          <w:sz w:val="28"/>
          <w:szCs w:val="28"/>
        </w:rPr>
        <w:lastRenderedPageBreak/>
        <w:t>содержание культурно-имущественного комплекса Учреждения;</w:t>
      </w:r>
    </w:p>
    <w:p w:rsidR="00FD370F" w:rsidRPr="00FD370F" w:rsidRDefault="00FD370F" w:rsidP="00FD370F">
      <w:pPr>
        <w:pStyle w:val="a3"/>
        <w:numPr>
          <w:ilvl w:val="0"/>
          <w:numId w:val="4"/>
        </w:numPr>
        <w:shd w:val="clear" w:color="auto" w:fill="FFFFFF"/>
        <w:spacing w:before="0" w:beforeAutospacing="0" w:after="158" w:afterAutospacing="0"/>
        <w:ind w:left="0" w:firstLine="698"/>
        <w:jc w:val="both"/>
        <w:rPr>
          <w:sz w:val="28"/>
          <w:szCs w:val="28"/>
        </w:rPr>
      </w:pPr>
      <w:r w:rsidRPr="00FD370F">
        <w:rPr>
          <w:sz w:val="28"/>
          <w:szCs w:val="28"/>
        </w:rPr>
        <w:t>комплексное развитие и распространение современной культуры, выставочной и проекционной деятельности в сфере современного искусства, реализация социальных и творческих проектов муниципальных и общественных организаций и учреждений.</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2.2. Предметом деятельности Учреждения являются:</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создание многофункционального центра для комплексного развития и распространения современной культуры, активизации культурных связей Великого Новгород в сфере современного искусства, диалога с российскими и зарубежными культурными и общественными объединениями;</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Pr>
          <w:sz w:val="28"/>
          <w:szCs w:val="28"/>
        </w:rPr>
        <w:t>работа концертного зала </w:t>
      </w:r>
      <w:r w:rsidRPr="00FD370F">
        <w:rPr>
          <w:sz w:val="28"/>
          <w:szCs w:val="28"/>
        </w:rPr>
        <w:t>для организации концертов, фестивалей,</w:t>
      </w:r>
      <w:bookmarkStart w:id="0" w:name="_GoBack"/>
      <w:bookmarkEnd w:id="0"/>
      <w:r w:rsidRPr="00FD370F">
        <w:rPr>
          <w:sz w:val="28"/>
          <w:szCs w:val="28"/>
        </w:rPr>
        <w:t xml:space="preserve"> кинопоказов, иных культурно-зрелищных мероприятий;</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работа центра современного искусства;</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популяризация Международного Ганзейского союза Нового времени как одного из международных объединений городов на муниципальном уровне, привлечение внимания к роли Ганзы в развитии культуры, торговли, туризма, народного творчества, исторических традиций;</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сохранение, исследование и популяризация культурного наследия, связанного с именем С.В. Рахманинова;</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создание условий для развития и творческого роста одаренных детей и подростков, обучающихся музыке;</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приобщение широких слоев населения к классической музыке, формирование у них навыков и потребностей к восприятию шедевров музыкальной культуры; создание условий для проведения Учреждением совместно с</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общественными организациями и учреждениями просветительских и социально-культурных мероприятий.</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2.3. Для достижения целей, указанных в пункте 2.1 настоящего Устава, Учреждение осуществляет следующие виды деятельности: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2.3.1. Основные виды деятельности:</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организация мероприятий;</w:t>
      </w:r>
    </w:p>
    <w:p w:rsidR="00FD370F" w:rsidRPr="00FD370F" w:rsidRDefault="00FD370F" w:rsidP="00FD370F">
      <w:pPr>
        <w:pStyle w:val="a3"/>
        <w:numPr>
          <w:ilvl w:val="0"/>
          <w:numId w:val="3"/>
        </w:numPr>
        <w:shd w:val="clear" w:color="auto" w:fill="FFFFFF"/>
        <w:spacing w:before="0" w:beforeAutospacing="0" w:after="158" w:afterAutospacing="0"/>
        <w:ind w:left="0" w:firstLine="698"/>
        <w:jc w:val="both"/>
        <w:rPr>
          <w:sz w:val="28"/>
          <w:szCs w:val="28"/>
        </w:rPr>
      </w:pPr>
      <w:r w:rsidRPr="00FD370F">
        <w:rPr>
          <w:sz w:val="28"/>
          <w:szCs w:val="28"/>
        </w:rPr>
        <w:t>создание экспозиций (выставок) музеев, организация выездных выставок;</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2.3.2. Иные виды деятельности:</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t>организация работы клубов, кружков, студий;</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lastRenderedPageBreak/>
        <w:t>создание инновационной культурной среды для удовлетворения культурных, творческих потребностей, самореализации жителей Великого Новгорода, развития и укрепления творческих инициатив;</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t>организация информационно-просветительской деятельности в области кул</w:t>
      </w:r>
      <w:r>
        <w:rPr>
          <w:sz w:val="28"/>
          <w:szCs w:val="28"/>
        </w:rPr>
        <w:t>ьтуры и искусства, общественных</w:t>
      </w:r>
      <w:r w:rsidRPr="00FD370F">
        <w:rPr>
          <w:sz w:val="28"/>
          <w:szCs w:val="28"/>
        </w:rPr>
        <w:t xml:space="preserve"> инициатив, коммуникаций;</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t>создание условий для продвижения и развития танца, театра, распространения и изучения современной и классической музыки;</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t>осуществление информационной и рекламно-маркетинговой деятельности;</w:t>
      </w:r>
    </w:p>
    <w:p w:rsidR="00FD370F" w:rsidRPr="00FD370F" w:rsidRDefault="00FD370F" w:rsidP="00FD370F">
      <w:pPr>
        <w:pStyle w:val="a3"/>
        <w:numPr>
          <w:ilvl w:val="0"/>
          <w:numId w:val="2"/>
        </w:numPr>
        <w:shd w:val="clear" w:color="auto" w:fill="FFFFFF"/>
        <w:spacing w:before="0" w:beforeAutospacing="0" w:after="158" w:afterAutospacing="0"/>
        <w:ind w:left="0" w:firstLine="709"/>
        <w:jc w:val="both"/>
        <w:rPr>
          <w:sz w:val="28"/>
          <w:szCs w:val="28"/>
        </w:rPr>
      </w:pPr>
      <w:r w:rsidRPr="00FD370F">
        <w:rPr>
          <w:sz w:val="28"/>
          <w:szCs w:val="28"/>
        </w:rPr>
        <w:t>деятельность по дополнительному образованию детей и взрослых.</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2.4.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Поступления от приносящей доход деятельности Учреждения используются Учреждением в соответствии с законодательством Российской Федерации и уставными целями.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Учредитель вправе приостановить приносящую доход деятельность Учреждения, если она идет в ущерб основной деятельности, предусмотренной настоящим Уставом, до решения суда по этому вопросу.</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К приносящей доход деятельности Учреждения относятся: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игровых и развлекательных программ, спектаклей и других мероприятий, по заявкам юридических и физических лиц;</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 xml:space="preserve">организация и предоставление услуг по кино- и </w:t>
      </w:r>
      <w:proofErr w:type="spellStart"/>
      <w:r w:rsidRPr="00FD370F">
        <w:rPr>
          <w:sz w:val="28"/>
          <w:szCs w:val="28"/>
        </w:rPr>
        <w:t>видеообслуживанию</w:t>
      </w:r>
      <w:proofErr w:type="spellEnd"/>
      <w:r w:rsidRPr="00FD370F">
        <w:rPr>
          <w:sz w:val="28"/>
          <w:szCs w:val="28"/>
        </w:rPr>
        <w:t xml:space="preserve"> населения;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организация работы платных кружков и студий;</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оказание методической и организационно-творческой помощи в подготовке и проведении культурно-досуговых мероприятий;</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 xml:space="preserve">предоставление услуг по прокату сценических костюмов и другого инвентаря, </w:t>
      </w:r>
      <w:proofErr w:type="spellStart"/>
      <w:r w:rsidRPr="00FD370F">
        <w:rPr>
          <w:sz w:val="28"/>
          <w:szCs w:val="28"/>
        </w:rPr>
        <w:t>звукоусилительной</w:t>
      </w:r>
      <w:proofErr w:type="spellEnd"/>
      <w:r w:rsidRPr="00FD370F">
        <w:rPr>
          <w:sz w:val="28"/>
          <w:szCs w:val="28"/>
        </w:rPr>
        <w:t xml:space="preserve"> и осветительной аппаратуры и другого профильного оборудования, реквизита;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организация досуга в игровой комнате для детей, родителям которых предоставляются услуги;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lastRenderedPageBreak/>
        <w:t>организация и проведение ярмарок, аукционов, выставок-продаж в соответствии с направлениями деятельности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организация и проведение конкурсов, конференций, симпозиумов, съездов, экспедиций по установленным направлениям деятельности;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создание баз данных для обеспечения социально-культурного проектирования: методических источников, творческого потенциала города;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создание художественного салона, реализация полиграфической продукции, каталогов, картин, фоторабот, сувениров;</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содействие в развитии малого предпринимательства местного традиционного народного художественного творчества;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предоставление помещений в аренду;</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предоставление услуг по организации питания и отдыха посетителей;</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создание условий по сопровождению деятельности учреждения услугами организаций торговли;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создание и реализация программ поддержки развития творческих индустрий;</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организация выставочной, экспозиционной и проектной деятельности в области пространственных искусств (продвижение новых тенденций и технологий в живописи, скульптуре, графике, фотографии и т.п.).</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2.5. Цены (тарифы) на услуги, работы, продукцию Учреждения, включая цену входных билетов на мероприятия, Учреждение устанавливает самостоятельно. При организации платных мероприятий в рамках основных видов деятельности, предусмотренных настоящим Уставом, Учреждение предоставляет льготы для социально незащищенных и малоимущих граждан в порядке, установленном федеральными законами и иными нормативными правовыми актами Российской Федерации, Новгородской области, нормативными правовыми актами органов местного самоуправления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3. ПРАВА И ОБЯЗАННОСТИ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3.1. Учреждение имеет право:</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3.1.1. Открывать в соответствии с законодательством Российской Федерации счета в кредитных организациях, в том числе и валютные счета;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3.1.2. Владеть, пользоваться и распоряжаться имуществом в пределах, установленных действующим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3.1.3. Осуществлять иные права, не противоречащие законодательству Российской Федерации, целям и предмету его деятельности;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3.1.4. Привлекать граждан для выполнения отдельных работ на основе трудовых и гражданско-правовых договоров.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 Учреждение обязано:</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3.2.1. Осуществлять только те виды деятельности, которые установлены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3.2.2. Нести ответственность в соответствии с законодательством Российской Федерации за ущерб, причиненный здоровью и трудоспособности работника, за нарушение договорных, кредитных, арендных, расчетных, налоговых и иных обязательств;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3.2.3. Соблюдать правила охраны труда, санитарные правила и нормы;</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3.2.4. Своевременно в установленном порядке представлять отчеты о своей деятельности;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3.2.5. Обеспечивать гарантированные условия труда и меры социальной защиты своих работников;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3.2.6. Обеспечивать сохранность и надлежащее использование закрепленного за Учреждением муниципального имущества;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3.2.7. Осуществлять контроль за порядком на предоставленной территории;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3.2.8. Нести ответственность за нерациональное использование земли и других природных ресурсов, загрязнение окружающей среды, нарушение правил безопасности при предоставлении услуг потребителям;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3.2.9. Обеспечивать содержание культурно-имущественного комплекса (организация проведения ремонтных работ и реконструкции здания Учреждения; расходы на коммунальные платежи);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3.2.10. Нести иные обязанности в соответствии с действующим законодательством Российской Федерации, правовыми актами органов и должностных лиц местного самоуправления, принятыми в пределах их полномочий,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4. ОРГАНЫ УПРАВЛЕНИЯ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Органами управления учреждения являются:</w:t>
      </w:r>
    </w:p>
    <w:p w:rsidR="00FD370F" w:rsidRPr="00FD370F" w:rsidRDefault="00FD370F" w:rsidP="00FD370F">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Учредитель;</w:t>
      </w:r>
    </w:p>
    <w:p w:rsidR="00FD370F" w:rsidRPr="00FD370F" w:rsidRDefault="00FD370F" w:rsidP="00FD370F">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Наблюдательный совет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lastRenderedPageBreak/>
        <w:t>директор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Коллегиальным органом, представляющим интересы работников Учреждения, является общее собрание работников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5. ПОЛНОМОЧИЯ УЧРЕДИТЕЛЯ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 Учредитель в целях обеспечении деятельности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5.1.1. Утверждает Устав Учреждения, а также вносит в него изменения и дополнения;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5.1.2. Формирует и утверждает муниципальное задание для Учреждения в соответствии с предусмотренной настоящим Уставом основной деятельностью и финансовое обеспечение выполнения этого задания;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5.1.3. Назначает директора Учреждения и прекращает его полномочия, а также заключает и прекращает с ним трудовой договор;</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5.1.4. Назначает членов Наблюдательного совета Учреждения и (или) досрочно прекращает их полномочия;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5.1.5. Рассматривает и одобряет предложения директора Учреждения о создании и ликвидации филиалов учреждения, об открытии и о закрытии его представительств;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5.1.6. Рассматривает и одобряет предложения директора Учреждения о совершении сделок с имуществом Учреждения в случаях, если в соответствии с частями 2 и 6 статьи 3 Федерального закона от 3 ноября 2006 г. № 174-</w:t>
      </w:r>
      <w:proofErr w:type="gramStart"/>
      <w:r w:rsidRPr="00FD370F">
        <w:rPr>
          <w:sz w:val="28"/>
          <w:szCs w:val="28"/>
        </w:rPr>
        <w:t>ФЗ</w:t>
      </w:r>
      <w:r w:rsidRPr="00FD370F">
        <w:rPr>
          <w:sz w:val="28"/>
          <w:szCs w:val="28"/>
        </w:rPr>
        <w:br/>
        <w:t>«</w:t>
      </w:r>
      <w:proofErr w:type="gramEnd"/>
      <w:r w:rsidRPr="00FD370F">
        <w:rPr>
          <w:sz w:val="28"/>
          <w:szCs w:val="28"/>
        </w:rPr>
        <w:t>Об автономных учреждениях» для совершения таких сделок требуется согласие Учредителя;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5.1.7. Принимает решения о реорганизации Учреждения, изменении типа учреждения, его ликвидации, назначении ликвидационной комиссии;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5.1.8. Утверждает передаточный акт или разделительный баланс при реорганизации;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5.1.9. Назначает ликвидационную комиссию и утверждает промежуточный и окончательный ликвидационные балансы при ликвидации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5.1.10. Осуществляет контроль за деятельностью Учреждения, а также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6. НАБЛЮДАТЕЛЬНЫЙ СОВЕТ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 В Учреждении создается Наблюдательный совет Учреждения (далее – Наблюдательный совет) в составе девяти человек.</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6.2. В состав Наблюдательного совета входят представители Учредителя, представители работников Учреждения и представители общественности, в том числе лица, имеющие заслуги и достижения в соответствующей сфере деятельности.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В состав Наблюдательного совета могут входить представители иных органов местного самоуправления.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6.3. Срок полномочий Наблюдательного совета устанавливается на пять лет.</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6.4. Одно и то же лицо может быть членом Наблюдательного совета неограниченное число раз.</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6.5. Членами Наблюдательного совета не могут быть директор Учреждения и его заместители, а также лица, имеющие неснятую или непогашенную судимость.</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Директор Учреждения участвует в заседаниях Наблюдательного совета с правом совещательного голоса.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w:t>
      </w:r>
      <w:r>
        <w:rPr>
          <w:sz w:val="28"/>
          <w:szCs w:val="28"/>
        </w:rPr>
        <w:t>нных расходов, непосредственно </w:t>
      </w:r>
      <w:r w:rsidRPr="00FD370F">
        <w:rPr>
          <w:sz w:val="28"/>
          <w:szCs w:val="28"/>
        </w:rPr>
        <w:t>связанных с участием в работе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6.7. Полномочия члена Наблюдательного совета могут быть прекращены досрочно:</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по просьбе члена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w:t>
      </w:r>
      <w:r>
        <w:rPr>
          <w:sz w:val="28"/>
          <w:szCs w:val="28"/>
        </w:rPr>
        <w:t> </w:t>
      </w:r>
      <w:r w:rsidRPr="00FD370F">
        <w:rPr>
          <w:sz w:val="28"/>
          <w:szCs w:val="28"/>
        </w:rPr>
        <w:t>в течение четырех месяцев;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в случае привлечения члена Наблюдательного совета к уголовной ответственности.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6.8. Полномочия члена Набл</w:t>
      </w:r>
      <w:r>
        <w:rPr>
          <w:sz w:val="28"/>
          <w:szCs w:val="28"/>
        </w:rPr>
        <w:t>юдательного совета, являющегося</w:t>
      </w:r>
      <w:r w:rsidRPr="00FD370F">
        <w:rPr>
          <w:sz w:val="28"/>
          <w:szCs w:val="28"/>
        </w:rPr>
        <w:t xml:space="preserve">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отношений с органом местного самоуправления и могут быть прекращены досрочно по представлению органа местного самоуправления.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6.9.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Представитель работников Учреждения не может быть избран председателем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В случае отсутствия председателя Наблюдательного совета его функции исполняет старший по возрасту член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6.11. Председатель Наблюдате</w:t>
      </w:r>
      <w:r>
        <w:rPr>
          <w:sz w:val="28"/>
          <w:szCs w:val="28"/>
        </w:rPr>
        <w:t>льного совета организует работу</w:t>
      </w:r>
      <w:r w:rsidRPr="00FD370F">
        <w:rPr>
          <w:sz w:val="28"/>
          <w:szCs w:val="28"/>
        </w:rPr>
        <w:t xml:space="preserve"> Наблюдательного совета, созывает его заседания, председательствует на них и организует ведение протокола.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6.12. Секретарь Наблюдательного совета избирается на срок полномочий Наблюдательного совета членами </w:t>
      </w:r>
      <w:r>
        <w:rPr>
          <w:sz w:val="28"/>
          <w:szCs w:val="28"/>
        </w:rPr>
        <w:t>Наблюдательного совета простым </w:t>
      </w:r>
      <w:r w:rsidRPr="00FD370F">
        <w:rPr>
          <w:sz w:val="28"/>
          <w:szCs w:val="28"/>
        </w:rPr>
        <w:t>большинством голосов от общего числа голосов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w:t>
      </w:r>
      <w:r>
        <w:rPr>
          <w:sz w:val="28"/>
          <w:szCs w:val="28"/>
        </w:rPr>
        <w:t xml:space="preserve"> о проведении заседания и иные </w:t>
      </w:r>
      <w:r w:rsidRPr="00FD370F">
        <w:rPr>
          <w:sz w:val="28"/>
          <w:szCs w:val="28"/>
        </w:rPr>
        <w:t>материалы должны быть направлены членам Наблюдательного совета не позднее, чем за три дня до проведения заседания.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6.14. Наблюдательный совет в любое время вправе переизбрать своего председателя.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6.15. В отсутствие председателя Наблюдательного совета его функции осуществляет старший по возрасту член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6.16.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 К компетенции Наблюдательного совета относится рассмотрение: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6.17.1. Предложений Учредителя или директора Учреждения о внесении изменений в настоящий Устав;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6.17.2. </w:t>
      </w:r>
      <w:r>
        <w:rPr>
          <w:sz w:val="28"/>
          <w:szCs w:val="28"/>
        </w:rPr>
        <w:t>П</w:t>
      </w:r>
      <w:r w:rsidRPr="00FD370F">
        <w:rPr>
          <w:sz w:val="28"/>
          <w:szCs w:val="28"/>
        </w:rPr>
        <w:t>редложени</w:t>
      </w:r>
      <w:r>
        <w:rPr>
          <w:sz w:val="28"/>
          <w:szCs w:val="28"/>
        </w:rPr>
        <w:t>й Учредителя или директора Учреждения о создании</w:t>
      </w:r>
      <w:r w:rsidRPr="00FD370F">
        <w:rPr>
          <w:sz w:val="28"/>
          <w:szCs w:val="28"/>
        </w:rPr>
        <w:t xml:space="preserve"> и ликвидации филиалов, об открытии и закрытии представительств;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6.17.3. Предложений Учредителя или директора Учреждения о реорганизации или ликвидации;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6.17.4. Предложений Учредителя или директора Учреждения об изъятии имущества, закрепленного за Учреждением на праве оперативного управления;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6.17.6. Проекта плана финансово-хозяйственной деятельности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6.17.7. По представлению директора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6.17.8.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6.17.9. Предложений директора Учреждения о совершении крупных сделок;</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6.17.10. Предложений директора Учреждения о совершении сделок, в совершении которых имеется заинтересованность;</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6.17.11. Предложений директора Учреждения о выборе кредитных организаций, в которых Учреждение может открыть банковские счета;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6.17.12. Вопросов проведения аудита годовой бухгалтерской отчетности Учреждения и утверждения аудиторской организации.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6.18. По вопросам, указанным в подпунктах 6.17.1-6.17.4 и 6.17.8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6.19. По вопросу, указанному в подпункте 6.17.6 настоящего Устава, Наблюдательный совет дает заключение, копия которого направляется Учредителю. По в</w:t>
      </w:r>
      <w:r>
        <w:rPr>
          <w:sz w:val="28"/>
          <w:szCs w:val="28"/>
        </w:rPr>
        <w:t>опросу, указанному в подпунктах</w:t>
      </w:r>
      <w:r w:rsidRPr="00FD370F">
        <w:rPr>
          <w:sz w:val="28"/>
          <w:szCs w:val="28"/>
        </w:rPr>
        <w:t> 6.17.5 и 6.17.11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6.20. Документы, представляемые в соответствии с подпунктом 6.17.7 настоящего Устава, утверждаются Наблюдательным советом. Копии указанных документов направляются Учредителю.</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6.21. По вопросам, указанным в подпунктах 6.17.9, 6.17.10 и 6.17.12 настоящего Устава, Наблюдательный совет принимает решения, обязательные для директора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6.22. Рекомендации и заключения по вопросам, указанным в подпунктах 6.17.1 - 6.17.8 и 6.17.11 настоящего Устава, даются большинством голосов от общего числа голосов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6.23. Решения по вопросам, указанным в подпунктах 6.17.9 и 6.17.12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6.24. Решение по вопросу, указанному в подпункте 6.17.10 настоящего Устава, принимается Наблюдательным советом.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6.25. Вопросы, относящиеся к компетенции Наблюдательного совета, не могут быть переданы на рассмотрение другим органам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6.26. Заседания Наблюдательного совета проводятся по мере необходимости, но не реже одного раза в год.</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6.28.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 в письменной форме.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6.29.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6.30.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6.31.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6.32.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w:t>
      </w:r>
      <w:r w:rsidRPr="00FD370F">
        <w:rPr>
          <w:sz w:val="28"/>
          <w:szCs w:val="28"/>
        </w:rPr>
        <w:lastRenderedPageBreak/>
        <w:t>может применяться при принятии решени</w:t>
      </w:r>
      <w:r>
        <w:rPr>
          <w:sz w:val="28"/>
          <w:szCs w:val="28"/>
        </w:rPr>
        <w:t>й по вопросам, предусмотренным </w:t>
      </w:r>
      <w:r w:rsidRPr="00FD370F">
        <w:rPr>
          <w:sz w:val="28"/>
          <w:szCs w:val="28"/>
        </w:rPr>
        <w:t>подпунктами 6.17.9, 6.17.10 настоящего Устава.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6.33.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6.34. Первое заседание Наблюдательного совета созывается в трехдневный срок после создания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7. ДИРЕКТОР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7.1. Высшим должностным лицом, отвечающим за деятельность Учреждения, является директор Учреждения, назначаемый на должность и освобождаемый от должности Учредителем.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7.2. Директор Учреждения осуществляет свою деятельность в пределах компетенции, определенной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7.3. Директор Учреждения осуществляет текущее руководство деятельностью Учреждения, за исключением вопросов, отнесенных законодательством или настоящим Уставом к компетенции Учредителя или Наблюдательного совета, и подотчетен Учредителю и Наблюдательному совету, а по вопросам распоряжения недвижимым и особо ценным движимым имуществом также подотчетен комитету по управлению муниципальным имуществом и земельными ресурсами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7.4. Директор Учреждения по вопросам, отнесенным к его компетенции, действует на принципах единоначалия, организует работу Учреждения и несет полную ответственность за его состояние и деятельность.</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7.5. Директор Учреждения обеспечивает использование средств субсидий на выполнение муниципального задания и средств субсидий на иные цели по согласованию с Учредителем, а средств от иной приносящей доход деятельности и иных денежных средств Учреждения – в соответствии с локальными нормативными актами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7.6. Директор Учреждения выполняет следующие функции и обязанности по организации и обеспечению деятельности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обеспечивает соблюдение Учреждением целей, ради которых оно было создано;</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 xml:space="preserve">действует без доверенности от имени Учреждения на основании Устава </w:t>
      </w:r>
      <w:proofErr w:type="gramStart"/>
      <w:r w:rsidRPr="00FD370F">
        <w:rPr>
          <w:sz w:val="28"/>
          <w:szCs w:val="28"/>
        </w:rPr>
        <w:t>и  представляет</w:t>
      </w:r>
      <w:proofErr w:type="gramEnd"/>
      <w:r w:rsidRPr="00FD370F">
        <w:rPr>
          <w:sz w:val="28"/>
          <w:szCs w:val="28"/>
        </w:rPr>
        <w:t xml:space="preserve"> его интересы;</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lastRenderedPageBreak/>
        <w:t>в пределах, установленных настоящим Уставом, распоряжается имуществом Учреждения, совершает сделки от имени Учреждения, выдает доверенности, открывает лицевой счет, текущий счет по учету средств, поступающих во временное распоряжение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организует финансовую деятельность Учреждения в соответствии с планом финансово-хозяйственной деятельности;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организует учет и отчетность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составляет и утверждает штатное расписание по согласованию с Учредителем, устанавливает стимулирующие выплаты работникам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вводит дополнительные штатные единицы за счет средств, полученных от и иной приносящей доходы деятельности, и направленных на оплату труда;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самостоятельно, в пределах установленного фонда оплаты труда, согласно штатному расписанию нанимает (назначает) на должности работников, заключает с ними трудовые договоры (контракты), утверждает их должностные обязанности;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поощряет работников и налагает на них дисциплинарные взыскания;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заключает от имени Учреждения коллективный договор, если решение о его заключении принято трудовым коллективом, утверждает локальные нормативные акты Учреждения, в пределах своей компетенции издает приказы и распоряжения, дает указания, обязательные для всех работников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представляет на регистрацию в установленном порядке Устав Учреждения и вносимые в него изменения;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утверждает план финансово-хозяйственной деятельности Учреждения, представляет его годовую бухгалтерскую отчетность на утверждение Наблюдательному совету;</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осуществляет иные полномочия в соответствии с действующим законодательством, трудовым договором и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7.6. Директор Учреждения несет дисциплинарную, гражданско-правовую, административную, уголовную ответственность в соответствии с действующим законодательством Российской Федерации.</w:t>
      </w:r>
    </w:p>
    <w:p w:rsid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Решение о применении к директору Учреждения мер дисциплинарной ответственности принимает Учредитель.</w:t>
      </w:r>
    </w:p>
    <w:p w:rsidR="00FD370F" w:rsidRPr="00FD370F" w:rsidRDefault="00FD370F" w:rsidP="00FD370F">
      <w:pPr>
        <w:pStyle w:val="a3"/>
        <w:shd w:val="clear" w:color="auto" w:fill="FFFFFF"/>
        <w:spacing w:before="0" w:beforeAutospacing="0" w:after="158" w:afterAutospacing="0"/>
        <w:ind w:firstLine="709"/>
        <w:jc w:val="both"/>
        <w:rPr>
          <w:sz w:val="28"/>
          <w:szCs w:val="28"/>
        </w:rPr>
      </w:pP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lastRenderedPageBreak/>
        <w:t>8. Общее собрание работников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Общее собрание работников Учреждения формируется из всех работников Учреждения для решения вопросов, связанных со всей деятельностью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Компетенция общего собрания работников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вырабатывает коллекти</w:t>
      </w:r>
      <w:r>
        <w:rPr>
          <w:sz w:val="28"/>
          <w:szCs w:val="28"/>
        </w:rPr>
        <w:t>вные решения для осуществления </w:t>
      </w:r>
      <w:r w:rsidRPr="00FD370F">
        <w:rPr>
          <w:sz w:val="28"/>
          <w:szCs w:val="28"/>
        </w:rPr>
        <w:t>единств</w:t>
      </w:r>
      <w:r>
        <w:rPr>
          <w:sz w:val="28"/>
          <w:szCs w:val="28"/>
        </w:rPr>
        <w:t>а действий</w:t>
      </w:r>
      <w:r w:rsidRPr="00FD370F">
        <w:rPr>
          <w:sz w:val="28"/>
          <w:szCs w:val="28"/>
        </w:rPr>
        <w:t xml:space="preserve"> работников Учреждения;</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объединяет усилия работников Учреждения на повышение эффективности творческой деятельности, укрепление и развитие материально–технической базы;</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Pr>
          <w:sz w:val="28"/>
          <w:szCs w:val="28"/>
        </w:rPr>
        <w:t>обсуждает</w:t>
      </w:r>
      <w:r w:rsidRPr="00FD370F">
        <w:rPr>
          <w:sz w:val="28"/>
          <w:szCs w:val="28"/>
        </w:rPr>
        <w:t xml:space="preserve"> внесение изменений, дополнений в коллективный договор, обсуждает проект коллективного договора и принимает решение о его заключении;</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принимает Устав, обсуждает внесение изменений,</w:t>
      </w:r>
      <w:r>
        <w:rPr>
          <w:sz w:val="28"/>
          <w:szCs w:val="28"/>
        </w:rPr>
        <w:t xml:space="preserve"> дополнений в Устав, обсуждает </w:t>
      </w:r>
      <w:r w:rsidRPr="00FD370F">
        <w:rPr>
          <w:sz w:val="28"/>
          <w:szCs w:val="28"/>
        </w:rPr>
        <w:t>проект новой редакции Устава;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рассматривает Правила внутреннего трудового распорядка работников Учреждения и иные локальные нормативные акты, содержащие нормы трудового права;</w:t>
      </w:r>
    </w:p>
    <w:p w:rsidR="00FD370F" w:rsidRPr="00FD370F" w:rsidRDefault="00FD370F" w:rsidP="00FD370F">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рассматривает вопросы безопасности условий труда работников Учреждения и развития материально–технической базы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Общее собрание работников Учреждения созывается по мере необходимости, но не реже двух раз в год.</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Pr>
          <w:sz w:val="28"/>
          <w:szCs w:val="28"/>
        </w:rPr>
        <w:t>Внеочередное </w:t>
      </w:r>
      <w:r w:rsidRPr="00FD370F">
        <w:rPr>
          <w:sz w:val="28"/>
          <w:szCs w:val="28"/>
        </w:rPr>
        <w:t>общее собрание работников Учреждения собирается по инициативе не менее одной четверти от числа работников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Для ведения заседания общее собрание работников Учреждения избирает из своего состава председателя собрания и секретаря. Председатель общего собрания работников Учреждения организует и ведёт его заседание, секретарь общего собрания работников Учреждения ведёт протокол заседания и оформляет решения.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Решение общего собрания работников Учреждения считается принятым, если на его заседании присутствовало не менее половины работников и за его решение проголосовало 2/3 штатных работников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При равном количестве голосов решающим является голос председателя общего собрания работников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Решение, принятое общим собранием работников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Pr>
          <w:rStyle w:val="a4"/>
          <w:sz w:val="28"/>
          <w:szCs w:val="28"/>
        </w:rPr>
        <w:lastRenderedPageBreak/>
        <w:t>9. ОРГАНИЗАЦИЯ ДЕЯТЕЛЬНОСТИ</w:t>
      </w:r>
      <w:r w:rsidRPr="00FD370F">
        <w:rPr>
          <w:rStyle w:val="a4"/>
          <w:sz w:val="28"/>
          <w:szCs w:val="28"/>
        </w:rPr>
        <w:t xml:space="preserve">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9.1. Взаимоотношения Учредителя и Учреждения регулируются действующим законодательством Российской Федерации и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9.2. Финансово-хозяйственная деятельность осуществляется Учреждением</w:t>
      </w:r>
      <w:r>
        <w:rPr>
          <w:sz w:val="28"/>
          <w:szCs w:val="28"/>
        </w:rPr>
        <w:br/>
        <w:t>самостоятельно в </w:t>
      </w:r>
      <w:r w:rsidRPr="00FD370F">
        <w:rPr>
          <w:sz w:val="28"/>
          <w:szCs w:val="28"/>
        </w:rPr>
        <w:t>пределах</w:t>
      </w:r>
      <w:r>
        <w:rPr>
          <w:sz w:val="28"/>
          <w:szCs w:val="28"/>
        </w:rPr>
        <w:t xml:space="preserve"> выделенного</w:t>
      </w:r>
      <w:r w:rsidRPr="00FD370F">
        <w:rPr>
          <w:sz w:val="28"/>
          <w:szCs w:val="28"/>
        </w:rPr>
        <w:t xml:space="preserve"> ему ф</w:t>
      </w:r>
      <w:r>
        <w:rPr>
          <w:sz w:val="28"/>
          <w:szCs w:val="28"/>
        </w:rPr>
        <w:t>инансового</w:t>
      </w:r>
      <w:r w:rsidRPr="00FD370F">
        <w:rPr>
          <w:sz w:val="28"/>
          <w:szCs w:val="28"/>
        </w:rPr>
        <w:t xml:space="preserve"> обеспечения для </w:t>
      </w:r>
      <w:proofErr w:type="gramStart"/>
      <w:r w:rsidRPr="00FD370F">
        <w:rPr>
          <w:sz w:val="28"/>
          <w:szCs w:val="28"/>
        </w:rPr>
        <w:t>выполнения  муниципального</w:t>
      </w:r>
      <w:proofErr w:type="gramEnd"/>
      <w:r w:rsidRPr="00FD370F">
        <w:rPr>
          <w:sz w:val="28"/>
          <w:szCs w:val="28"/>
        </w:rPr>
        <w:t xml:space="preserve"> задания из бюджета Великого Новгорода и собственных средств.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9.3. Учреждение самостоятельно использует по своему усмотрению, в соответствии с действующим законодательством Российской Федерации, финансовые и материальные средства, за</w:t>
      </w:r>
      <w:r>
        <w:rPr>
          <w:sz w:val="28"/>
          <w:szCs w:val="28"/>
        </w:rPr>
        <w:t xml:space="preserve">крепленные за ним Учредителем, а также </w:t>
      </w:r>
      <w:r w:rsidRPr="00FD370F">
        <w:rPr>
          <w:sz w:val="28"/>
          <w:szCs w:val="28"/>
        </w:rPr>
        <w:t>имущество,</w:t>
      </w:r>
      <w:r>
        <w:rPr>
          <w:sz w:val="28"/>
          <w:szCs w:val="28"/>
        </w:rPr>
        <w:t xml:space="preserve"> находящееся в его самостоятельном</w:t>
      </w:r>
      <w:r w:rsidRPr="00FD370F">
        <w:rPr>
          <w:sz w:val="28"/>
          <w:szCs w:val="28"/>
        </w:rPr>
        <w:t xml:space="preserve"> распоряжении, обеспечивая до</w:t>
      </w:r>
      <w:r>
        <w:rPr>
          <w:sz w:val="28"/>
          <w:szCs w:val="28"/>
        </w:rPr>
        <w:t>стижение поставленных перед ним</w:t>
      </w:r>
      <w:r w:rsidRPr="00FD370F">
        <w:rPr>
          <w:sz w:val="28"/>
          <w:szCs w:val="28"/>
        </w:rPr>
        <w:t xml:space="preserve"> целей и решение уставных задач.</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9.4. 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9.5. Учреждение обеспечивает открытость и доступность следующих документов:</w:t>
      </w:r>
    </w:p>
    <w:p w:rsidR="00FD370F" w:rsidRPr="00FD370F" w:rsidRDefault="009030EB" w:rsidP="009030EB">
      <w:pPr>
        <w:pStyle w:val="a3"/>
        <w:numPr>
          <w:ilvl w:val="0"/>
          <w:numId w:val="1"/>
        </w:numPr>
        <w:shd w:val="clear" w:color="auto" w:fill="FFFFFF"/>
        <w:spacing w:before="0" w:beforeAutospacing="0" w:after="158" w:afterAutospacing="0"/>
        <w:ind w:left="0" w:firstLine="709"/>
        <w:jc w:val="both"/>
        <w:rPr>
          <w:sz w:val="28"/>
          <w:szCs w:val="28"/>
        </w:rPr>
      </w:pPr>
      <w:r>
        <w:rPr>
          <w:sz w:val="28"/>
          <w:szCs w:val="28"/>
        </w:rPr>
        <w:t>у</w:t>
      </w:r>
      <w:r w:rsidR="00FD370F" w:rsidRPr="00FD370F">
        <w:rPr>
          <w:sz w:val="28"/>
          <w:szCs w:val="28"/>
        </w:rPr>
        <w:t>став Учреждения, в том числе внесенные в него изменения;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свидетельство о государственной регистрации Учреждения;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решение Учредителя о создании Учреждения: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решение Учредителя о назначении директора Учреждения;</w:t>
      </w:r>
    </w:p>
    <w:p w:rsidR="00FD370F" w:rsidRPr="00FD370F" w:rsidRDefault="009030EB" w:rsidP="009030EB">
      <w:pPr>
        <w:pStyle w:val="a3"/>
        <w:numPr>
          <w:ilvl w:val="0"/>
          <w:numId w:val="1"/>
        </w:numPr>
        <w:shd w:val="clear" w:color="auto" w:fill="FFFFFF"/>
        <w:spacing w:before="0" w:beforeAutospacing="0" w:after="158" w:afterAutospacing="0"/>
        <w:ind w:left="0" w:firstLine="709"/>
        <w:jc w:val="both"/>
        <w:rPr>
          <w:sz w:val="28"/>
          <w:szCs w:val="28"/>
        </w:rPr>
      </w:pPr>
      <w:r>
        <w:rPr>
          <w:sz w:val="28"/>
          <w:szCs w:val="28"/>
        </w:rPr>
        <w:t>п</w:t>
      </w:r>
      <w:r w:rsidR="00FD370F" w:rsidRPr="00FD370F">
        <w:rPr>
          <w:sz w:val="28"/>
          <w:szCs w:val="28"/>
        </w:rPr>
        <w:t>оложения о филиалах, представительствах Учреждения;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документы, содержащие сведения о составе Наблюдательного совета;</w:t>
      </w:r>
    </w:p>
    <w:p w:rsidR="00FD370F" w:rsidRPr="00FD370F" w:rsidRDefault="009030EB" w:rsidP="009030EB">
      <w:pPr>
        <w:pStyle w:val="a3"/>
        <w:numPr>
          <w:ilvl w:val="0"/>
          <w:numId w:val="1"/>
        </w:numPr>
        <w:shd w:val="clear" w:color="auto" w:fill="FFFFFF"/>
        <w:spacing w:before="0" w:beforeAutospacing="0" w:after="158" w:afterAutospacing="0"/>
        <w:ind w:left="0" w:firstLine="709"/>
        <w:jc w:val="both"/>
        <w:rPr>
          <w:sz w:val="28"/>
          <w:szCs w:val="28"/>
        </w:rPr>
      </w:pPr>
      <w:r>
        <w:rPr>
          <w:sz w:val="28"/>
          <w:szCs w:val="28"/>
        </w:rPr>
        <w:t>п</w:t>
      </w:r>
      <w:r w:rsidR="00FD370F" w:rsidRPr="00FD370F">
        <w:rPr>
          <w:sz w:val="28"/>
          <w:szCs w:val="28"/>
        </w:rPr>
        <w:t>лан финансово-хозяйственной деятельности Учреждения: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годовая бухгалтерская отчетность;</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аудиторское заключение о достоверности годовой бухгалтерской отчетности.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10. Трудовые отношения в Учреждении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10.1. Отношения работников учреждения и руководства Учреждения регулируются трудовым договором, заключаемым в соответствии с действующим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10.2. Лица, состоящие с Учреждением в трудовых отношениях, составляют его трудовой коллектив.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10.3. Члены трудового коллектива учреждения имеют право на объединение в профессиональные союзы по своему выбору или в другие общественные организации.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10.4. Порядок разработки проекта коллективного договора и заключения коллективного договора определяется сторонами такого договора в соответствии с действующим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10.5. Работники учреждения обязаны выполнять настоящий Устав и Правила внутреннего трудового распорядка, условия трудового договора и должностные инструкции.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10.6. Должностные обязанности работников устанавливаются в соответствии с законодательством Российской Федерации и утверждаются директором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10.7. Условия труда и отдыха работников учреждения, их социальная защищенность регулируется действующим законодательством Российской Федерации и настоящим Уставом.</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10.8. За ущерб, причиненный Учреждению работником, он несет материальную ответственность в порядке и в размерах, установленных законодательством или по условиям договора о полной материальной ответственности.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10.9. В Учреждении запрещается трудовая деятельность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11. ФИНАНСЫ И ИМУЩЕСТВО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 Комитет по управлению муниципальным имуществом и земельными ресурсами Великого Новгорода в установленном порядке передает Учреждению муниципальное имущество в оперативное управление согласно акту приема-передачи. Владение и пользование этим имуществом осуществляется согласно требованиям статей 296, 298, 299 Гражданского кодекса Российской Федерации и статьи 3 Федерального закона от 3 ноября 2006 г. № 174-ФЗ «Об автономных учреждениях».</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lastRenderedPageBreak/>
        <w:t>11.2. Учреждение использует имущество, закрепленное за ним на праве оперативного управления, исключительно для осуществления целей и видов деятельности, указанных в настоящем Уставе.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При осуществлении оперативного управления имуществом Учреждение обязано:</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использовать его эффективно и строго по целевому назначению;</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не допускать технического ухудшения (кроме ухудшения, связанного с нормативным износом этого имущества в процессе эксплуатации);</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осуществлять его текущий и капитальный ремонт.</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11.3. Имущество, приобретаемое Учреждением, включается в состав имущества Учреждения на основании документов, удостоверяющих приобретение имущества, и закрепляется за Учреждением на праве оперативного управления на основании приказа комитета по управлению муниципальным имуществом и земельными ресурсами Великого Новгорода. Списанное имущество исключается из состава имущества Учреждения на основании акта о списании и приказа комитета по управлению муниципальным имуществом и земельными ресурсами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11.4. Комитет по управлению муниципальным имуществом и земельными ресурсами Великого Новгорода вправе изъять излишнее, неиспользуемое или используемое не по назначению имущество, закрепленное за Учреждением или приобретенное им за счет средств бюджета, и распорядиться им по своему усмотрению с согласования Учредителя.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11.5. Учреждение без согласия комитета по управлению муниципальным имуществом и земельными ресурсами Великого Новгорода не вправе распоряжаться недвижимым имуществом и особо ценным движимым имуществом, закрепленным за ним или приобретенным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 предусмотрено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11.6. Источниками формирования имущества и финансовых ресурсов Учреждения являются:</w:t>
      </w:r>
    </w:p>
    <w:p w:rsidR="00FD370F" w:rsidRPr="00FD370F" w:rsidRDefault="00FD370F" w:rsidP="009030EB">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имущество, закрепленное за ним на праве оперативного управления;</w:t>
      </w:r>
    </w:p>
    <w:p w:rsidR="00FD370F" w:rsidRPr="00FD370F" w:rsidRDefault="00FD370F" w:rsidP="009030EB">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средства, выделяемые Учредителем в рамках финансового обеспечения выполнения муниципального задания Учредителя;</w:t>
      </w:r>
    </w:p>
    <w:p w:rsidR="00FD370F" w:rsidRPr="00FD370F" w:rsidRDefault="00FD370F" w:rsidP="009030EB">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средства от оказания платных услуг;</w:t>
      </w:r>
    </w:p>
    <w:p w:rsidR="00FD370F" w:rsidRPr="00FD370F" w:rsidRDefault="00FD370F" w:rsidP="009030EB">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lastRenderedPageBreak/>
        <w:t>добровольные пожертвования и целевые взносы юридических и (или) физических лиц;</w:t>
      </w:r>
    </w:p>
    <w:p w:rsidR="00FD370F" w:rsidRPr="00FD370F" w:rsidRDefault="00FD370F" w:rsidP="009030EB">
      <w:pPr>
        <w:pStyle w:val="a3"/>
        <w:numPr>
          <w:ilvl w:val="0"/>
          <w:numId w:val="1"/>
        </w:numPr>
        <w:shd w:val="clear" w:color="auto" w:fill="FFFFFF"/>
        <w:spacing w:before="0" w:beforeAutospacing="0" w:after="158" w:afterAutospacing="0"/>
        <w:ind w:left="0" w:firstLine="698"/>
        <w:jc w:val="both"/>
        <w:rPr>
          <w:sz w:val="28"/>
          <w:szCs w:val="28"/>
        </w:rPr>
      </w:pPr>
      <w:r w:rsidRPr="00FD370F">
        <w:rPr>
          <w:sz w:val="28"/>
          <w:szCs w:val="28"/>
        </w:rPr>
        <w:t>иные источники, не запрещенные действующим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Учреждение вправе выполнять работы, оказывать услуги для граждан и юридических лиц 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11.7.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11.8. Доходы Учреждения поступают в его самостоятельное распоряжение и используются для достижения целей, ради которых оно создано, если иное не предусмотрено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11.9. Учреждение вправе с согласия Учредителя вносить недвижимое имущество, переданное Учреждению на праве оперативного </w:t>
      </w:r>
      <w:proofErr w:type="gramStart"/>
      <w:r w:rsidRPr="00FD370F">
        <w:rPr>
          <w:sz w:val="28"/>
          <w:szCs w:val="28"/>
        </w:rPr>
        <w:t>управления  или</w:t>
      </w:r>
      <w:proofErr w:type="gramEnd"/>
      <w:r w:rsidRPr="00FD370F">
        <w:rPr>
          <w:sz w:val="28"/>
          <w:szCs w:val="28"/>
        </w:rPr>
        <w:t xml:space="preserve"> приобретенное Учреждением за счет средств, выделенных ему Учредителем на приобретение этого имущества, а также находящееся у Учреждения особо ценное недвижимое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11.10.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11.11. Средства, в виде субсидий из бюджета Великого Новгорода, полученные Учреждением на выполнение муниципального задания, учитываются отдельно.</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11.12.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11.13. Учреждение ежегодно представляет Учредителю предварительный расчет расходов на выполнение муниципального задания (в том числе на содержание недвижимого имущества и особо ценного движимого имущества, закрепленного за Учреждением или приобретенного за счет выделенных Учреждению средств на приобретение такого имущества), </w:t>
      </w:r>
      <w:r w:rsidRPr="00FD370F">
        <w:rPr>
          <w:sz w:val="28"/>
          <w:szCs w:val="28"/>
        </w:rPr>
        <w:lastRenderedPageBreak/>
        <w:t>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 на следующий календарный год.</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11.14. В случае сдачи в аренду с согласия комитета по управлению муниципальным имуществом и земельными ресурсами Великого Новгорода недвижимого имущества или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11.15. Учреждение вправе для достижения уставных целей получать кредиты в кредитных организациях.</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11.16. В состав особо ценного движимого имущества, закрепляемого за Учреждением, включается:</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движимое имущество, первоначальная стоимость которого превышает 50 тысяч рублей;</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иное движимое имущество, первоначальная стоимость которого составляет менее 50 тысяч рублей, без которого осуществление Учреждением предусмотренных настоящим Уставом основных видов деятельности будет существенно затруднено и (или) которое отнесено к определенному виду особо ценного движимого имущества;</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Решение Учредителя об отнесение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11.17.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11.18. Муниципальное задание для Учреждения формируется в соответствии с основными видами деятельности, предусмотренными настоящим Уставом. Учреждение не вправе отказаться от выполнения муниципального задания.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Финансовое обеспечение выполнения муниципального задания Учреждения осуществляется в виде субсидии. Размер субсидии рассчитывается на основании нормативных затрат на оказание услуг </w:t>
      </w:r>
      <w:r w:rsidRPr="00FD370F">
        <w:rPr>
          <w:sz w:val="28"/>
          <w:szCs w:val="28"/>
        </w:rPr>
        <w:lastRenderedPageBreak/>
        <w:t>(выполнение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При оказании в случаях, установленных федеральными законами, Учреждением муниципальных услуг (выполнении работ) гражданам и юридическим лицам за плату в пределах установленного муниципального задания размер указанных субсидий рассчитывается с учетом средств, планируемых к поступлению от потребителей указанных услуг (работ).</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Предоставление Учреждению субсидии в течение финансового года осуществляется на основании соглашения между Учредителем и Учреждением о порядке и условиях предоставления субсидии на финансовое обеспечение выполнения муниципального задания.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11.19. Крупная сделка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и Федеральным законом «Об автономных учреждениях»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бухгалтерской отчетности на последнюю отчетную дату), может быть совершена Учреждением только с предварительного одобрения Наблюдательного совета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11.20. Крупная сделка, совершенная с нарушением требований пункта 10.19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11.21. Сделка, которая по основаниям, указанным в статье 16 Федерального Закона от 3 ноября 2016 г. № 174-ФЗ «Об автономных учреждениях», признается сделкой, в совершении которой имеется заинтересованность, может быть совершена только с предварительного одобрения Наблюдательного совета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11.22. Сделка, в совершении которой имеется заинтересованность и которая совершена с нарушением требований пункта 9.23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w:t>
      </w:r>
      <w:r w:rsidRPr="00FD370F">
        <w:rPr>
          <w:sz w:val="28"/>
          <w:szCs w:val="28"/>
        </w:rPr>
        <w:lastRenderedPageBreak/>
        <w:t>наличии конфликта интересов в отношении этой сделки или об отсутствии ее одобрения.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12. РЕОРГАНИЗАЦИЯ И ЛИКВИДАЦИЯ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12.1. 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12.2. Реорганизация Учреждения может быть осуществлена в форме:</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слияния двух или нескольких учреждений;</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присоединения к Учреждению одного учреждения или нескольких муниципальных учреждений;</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разделения Учреждения на два учреждения или несколько муниципальных учреждений;</w:t>
      </w:r>
    </w:p>
    <w:p w:rsidR="00FD370F" w:rsidRPr="00FD370F" w:rsidRDefault="00FD370F" w:rsidP="009030EB">
      <w:pPr>
        <w:pStyle w:val="a3"/>
        <w:numPr>
          <w:ilvl w:val="0"/>
          <w:numId w:val="1"/>
        </w:numPr>
        <w:shd w:val="clear" w:color="auto" w:fill="FFFFFF"/>
        <w:spacing w:before="0" w:beforeAutospacing="0" w:after="158" w:afterAutospacing="0"/>
        <w:ind w:left="0" w:firstLine="709"/>
        <w:jc w:val="both"/>
        <w:rPr>
          <w:sz w:val="28"/>
          <w:szCs w:val="28"/>
        </w:rPr>
      </w:pPr>
      <w:r w:rsidRPr="00FD370F">
        <w:rPr>
          <w:sz w:val="28"/>
          <w:szCs w:val="28"/>
        </w:rPr>
        <w:t>выделения из Учреждения одного учреждения или нескольких муниципальных учреждений.</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12.3. Учреждение может быть реорганизовано в форме слияния или присоединения, если участники указанного процесса созданы на базе муниципального имущества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12.4. Учреждение может быть ликвидировано по основаниям и в порядке, предусмотренным Гражданским кодексом Российской Федерации.</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12.5. Требования кредиторов ликвидируемого Учреждения удовлетворяются за счет имущества, на которое в соответствии с Федеральным законом</w:t>
      </w:r>
      <w:r w:rsidR="009030EB">
        <w:rPr>
          <w:sz w:val="28"/>
          <w:szCs w:val="28"/>
        </w:rPr>
        <w:t xml:space="preserve"> </w:t>
      </w:r>
      <w:r w:rsidRPr="00FD370F">
        <w:rPr>
          <w:sz w:val="28"/>
          <w:szCs w:val="28"/>
        </w:rPr>
        <w:t>«Об автономных учреждениях» может быть обращено взыскание.</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12.6.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Учредителю.</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rStyle w:val="a4"/>
          <w:sz w:val="28"/>
          <w:szCs w:val="28"/>
        </w:rPr>
        <w:t>13. Порядок внесения изменений в Устав Учреждения</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13.1. Все изменения в настоящий Устав рассматриваются и принимаются общим собранием работников Учреждения, согласовываются с Учредителем, комитетом по управлению муниципальным имуществом и земельными ресурсами Великого Новгорода, комитетом финансов Администрации Великого Новгорода, правовым управлением Администрации Великого Новгорода и утверждаются постановлением Администрации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 xml:space="preserve">13.2. Вносить предложения о внесении изменений в настоящий Устав вправе Учредитель, директор Учреждения, комитет по управлению </w:t>
      </w:r>
      <w:r w:rsidRPr="00FD370F">
        <w:rPr>
          <w:sz w:val="28"/>
          <w:szCs w:val="28"/>
        </w:rPr>
        <w:lastRenderedPageBreak/>
        <w:t>муниципальным имуществом и земельными ресурсами Великого Новгорода, комитет финансов Администрации Великого Новгорода, правовое управление Администрации Великого Новгорода.</w:t>
      </w:r>
    </w:p>
    <w:p w:rsidR="00FD370F" w:rsidRPr="00FD370F" w:rsidRDefault="00FD370F" w:rsidP="00FD370F">
      <w:pPr>
        <w:pStyle w:val="a3"/>
        <w:shd w:val="clear" w:color="auto" w:fill="FFFFFF"/>
        <w:spacing w:before="0" w:beforeAutospacing="0" w:after="158" w:afterAutospacing="0"/>
        <w:ind w:firstLine="709"/>
        <w:jc w:val="both"/>
        <w:rPr>
          <w:sz w:val="28"/>
          <w:szCs w:val="28"/>
        </w:rPr>
      </w:pPr>
      <w:r w:rsidRPr="00FD370F">
        <w:rPr>
          <w:sz w:val="28"/>
          <w:szCs w:val="28"/>
        </w:rPr>
        <w:t>13.3. Утвержденный и согласованный Устав с требуемым количеством экземпляров представляется на государственную регистрацию в установленном порядке и приобретает юридическую силу с момента регистрации.</w:t>
      </w:r>
    </w:p>
    <w:p w:rsidR="00F222CF" w:rsidRPr="00FD370F" w:rsidRDefault="00FD370F" w:rsidP="009030EB">
      <w:pPr>
        <w:pStyle w:val="a3"/>
        <w:shd w:val="clear" w:color="auto" w:fill="FFFFFF"/>
        <w:spacing w:before="0" w:beforeAutospacing="0" w:after="158" w:afterAutospacing="0"/>
        <w:jc w:val="center"/>
        <w:rPr>
          <w:sz w:val="28"/>
          <w:szCs w:val="28"/>
        </w:rPr>
      </w:pPr>
      <w:r w:rsidRPr="00FD370F">
        <w:rPr>
          <w:sz w:val="28"/>
          <w:szCs w:val="28"/>
        </w:rPr>
        <w:t>______________________________________</w:t>
      </w:r>
    </w:p>
    <w:sectPr w:rsidR="00F222CF" w:rsidRPr="00FD3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AD1"/>
    <w:multiLevelType w:val="hybridMultilevel"/>
    <w:tmpl w:val="BED22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3E419E"/>
    <w:multiLevelType w:val="hybridMultilevel"/>
    <w:tmpl w:val="FB627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B2C75F8"/>
    <w:multiLevelType w:val="hybridMultilevel"/>
    <w:tmpl w:val="6FC07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986724"/>
    <w:multiLevelType w:val="hybridMultilevel"/>
    <w:tmpl w:val="8D7AE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0F"/>
    <w:rsid w:val="009030EB"/>
    <w:rsid w:val="00F222CF"/>
    <w:rsid w:val="00FD3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9508A-7E7A-487F-A4B1-1E263B15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FD3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Славин А.Ю.</dc:creator>
  <cp:keywords/>
  <dc:description/>
  <cp:lastModifiedBy>Славин А.Ю.</cp:lastModifiedBy>
  <cp:revision>1</cp:revision>
  <dcterms:created xsi:type="dcterms:W3CDTF">2017-11-02T12:31:00Z</dcterms:created>
  <dcterms:modified xsi:type="dcterms:W3CDTF">2017-11-02T12:44:00Z</dcterms:modified>
</cp:coreProperties>
</file>